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37A9" w14:textId="77777777" w:rsidR="00780137" w:rsidRDefault="00780137" w:rsidP="00780137">
      <w:pPr>
        <w:rPr>
          <w:b/>
          <w:bCs/>
        </w:rPr>
      </w:pPr>
      <w:r>
        <w:rPr>
          <w:b/>
          <w:bCs/>
          <w:color w:val="262626" w:themeColor="text1" w:themeTint="D9"/>
          <w:sz w:val="28"/>
        </w:rPr>
        <w:t xml:space="preserve">Referat fra EDK-møte </w:t>
      </w:r>
      <w:r>
        <w:rPr>
          <w:b/>
          <w:bCs/>
          <w:color w:val="262626" w:themeColor="text1" w:themeTint="D9"/>
          <w:sz w:val="28"/>
        </w:rPr>
        <w:t>1</w:t>
      </w:r>
      <w:r>
        <w:rPr>
          <w:b/>
          <w:bCs/>
          <w:color w:val="262626" w:themeColor="text1" w:themeTint="D9"/>
          <w:sz w:val="28"/>
        </w:rPr>
        <w:t>:20</w:t>
      </w:r>
      <w:r>
        <w:rPr>
          <w:b/>
          <w:bCs/>
          <w:color w:val="262626" w:themeColor="text1" w:themeTint="D9"/>
          <w:sz w:val="28"/>
        </w:rPr>
        <w:t>20</w:t>
      </w:r>
      <w:r>
        <w:rPr>
          <w:b/>
          <w:bCs/>
          <w:color w:val="262626" w:themeColor="text1" w:themeTint="D9"/>
          <w:sz w:val="28"/>
        </w:rPr>
        <w:t xml:space="preserve">, </w:t>
      </w:r>
      <w:r>
        <w:rPr>
          <w:b/>
          <w:bCs/>
          <w:color w:val="262626" w:themeColor="text1" w:themeTint="D9"/>
          <w:sz w:val="28"/>
        </w:rPr>
        <w:t>5</w:t>
      </w:r>
      <w:r>
        <w:rPr>
          <w:b/>
          <w:bCs/>
          <w:color w:val="262626" w:themeColor="text1" w:themeTint="D9"/>
          <w:sz w:val="28"/>
        </w:rPr>
        <w:t xml:space="preserve">. </w:t>
      </w:r>
      <w:r>
        <w:rPr>
          <w:b/>
          <w:bCs/>
          <w:color w:val="262626" w:themeColor="text1" w:themeTint="D9"/>
          <w:sz w:val="28"/>
        </w:rPr>
        <w:t>mars</w:t>
      </w:r>
      <w:r>
        <w:rPr>
          <w:b/>
          <w:bCs/>
          <w:color w:val="262626" w:themeColor="text1" w:themeTint="D9"/>
          <w:sz w:val="28"/>
        </w:rPr>
        <w:t xml:space="preserve"> 20</w:t>
      </w:r>
      <w:r>
        <w:rPr>
          <w:b/>
          <w:bCs/>
          <w:color w:val="262626" w:themeColor="text1" w:themeTint="D9"/>
          <w:sz w:val="28"/>
        </w:rPr>
        <w:t>20</w:t>
      </w:r>
      <w:r>
        <w:rPr>
          <w:b/>
          <w:bCs/>
          <w:color w:val="262626" w:themeColor="text1" w:themeTint="D9"/>
          <w:sz w:val="28"/>
        </w:rPr>
        <w:br/>
      </w:r>
    </w:p>
    <w:p w14:paraId="4C7B2456" w14:textId="77777777" w:rsidR="00780137" w:rsidRDefault="00780137" w:rsidP="00780137">
      <w:pPr>
        <w:rPr>
          <w:rFonts w:asciiTheme="minorHAnsi" w:hAnsiTheme="minorHAnsi" w:cstheme="minorBidi"/>
          <w:lang w:val="nn-NO"/>
        </w:rPr>
      </w:pPr>
      <w:r>
        <w:rPr>
          <w:lang w:val="nn-NO"/>
        </w:rPr>
        <w:t>Til stede: Ingebjørg Rype, (NB) (leder), Liv Berg (Bokbasen), Asbjørn Risan (Unit), Vibeke Stockinger Lundetræ (Universitetsbiblioteket i Oslo), Marit Kristine Ådland (Oslo</w:t>
      </w:r>
      <w:r w:rsidR="00F73785">
        <w:rPr>
          <w:lang w:val="nn-NO"/>
        </w:rPr>
        <w:t>M</w:t>
      </w:r>
      <w:r>
        <w:rPr>
          <w:lang w:val="nn-NO"/>
        </w:rPr>
        <w:t>et), Elisabeth Gran (Asker bibliotek)</w:t>
      </w:r>
      <w:r>
        <w:rPr>
          <w:lang w:val="nn-NO"/>
        </w:rPr>
        <w:t xml:space="preserve">, </w:t>
      </w:r>
      <w:r>
        <w:rPr>
          <w:lang w:val="nn-NO"/>
        </w:rPr>
        <w:t>Kjersti Feiring Myrtrøen (Biblioteksentralen)</w:t>
      </w:r>
      <w:r>
        <w:rPr>
          <w:lang w:val="nn-NO"/>
        </w:rPr>
        <w:t xml:space="preserve"> (ref.)</w:t>
      </w:r>
    </w:p>
    <w:p w14:paraId="2B2DDE32" w14:textId="77777777" w:rsidR="00793796" w:rsidRDefault="00793796"/>
    <w:p w14:paraId="19B1EDAC" w14:textId="77777777" w:rsidR="00780137" w:rsidRDefault="00780137" w:rsidP="00780137">
      <w:pPr>
        <w:rPr>
          <w:b/>
        </w:rPr>
      </w:pPr>
      <w:r>
        <w:rPr>
          <w:b/>
        </w:rPr>
        <w:t>1</w:t>
      </w:r>
      <w:r>
        <w:rPr>
          <w:b/>
        </w:rPr>
        <w:t>:</w:t>
      </w:r>
      <w:r>
        <w:rPr>
          <w:b/>
        </w:rPr>
        <w:t>20</w:t>
      </w:r>
      <w:r>
        <w:rPr>
          <w:b/>
        </w:rPr>
        <w:t>    Godkjenning av innkalling og dagsorden</w:t>
      </w:r>
    </w:p>
    <w:p w14:paraId="59F79A3A" w14:textId="77777777" w:rsidR="00780137" w:rsidRDefault="00780137" w:rsidP="00780137">
      <w:r>
        <w:t>Innkalling og dagsorden ble godkjent</w:t>
      </w:r>
    </w:p>
    <w:p w14:paraId="0AE48C7F" w14:textId="77777777" w:rsidR="00780137" w:rsidRDefault="00780137" w:rsidP="00780137">
      <w:pPr>
        <w:rPr>
          <w:b/>
        </w:rPr>
      </w:pPr>
    </w:p>
    <w:p w14:paraId="7CEEAD6A" w14:textId="77777777" w:rsidR="00780137" w:rsidRDefault="00780137" w:rsidP="00780137">
      <w:pPr>
        <w:rPr>
          <w:b/>
        </w:rPr>
      </w:pPr>
      <w:r>
        <w:rPr>
          <w:b/>
        </w:rPr>
        <w:t>2</w:t>
      </w:r>
      <w:r>
        <w:rPr>
          <w:b/>
        </w:rPr>
        <w:t>:</w:t>
      </w:r>
      <w:r>
        <w:rPr>
          <w:b/>
        </w:rPr>
        <w:t>20</w:t>
      </w:r>
      <w:r>
        <w:rPr>
          <w:b/>
        </w:rPr>
        <w:t xml:space="preserve">    Godkjenning av Referat </w:t>
      </w:r>
      <w:r>
        <w:rPr>
          <w:b/>
        </w:rPr>
        <w:t>3</w:t>
      </w:r>
      <w:r>
        <w:rPr>
          <w:b/>
        </w:rPr>
        <w:t>:2019</w:t>
      </w:r>
    </w:p>
    <w:p w14:paraId="6B7FAE12" w14:textId="77777777" w:rsidR="00780137" w:rsidRDefault="00780137" w:rsidP="00780137">
      <w:r>
        <w:t>Referatet ble godkjent</w:t>
      </w:r>
    </w:p>
    <w:p w14:paraId="1C45DE67" w14:textId="77777777" w:rsidR="00780137" w:rsidRDefault="00780137" w:rsidP="00780137"/>
    <w:p w14:paraId="3F71E49E" w14:textId="77777777" w:rsidR="00780137" w:rsidRPr="00780137" w:rsidRDefault="00780137" w:rsidP="00780137">
      <w:pPr>
        <w:rPr>
          <w:b/>
          <w:bCs/>
        </w:rPr>
      </w:pPr>
      <w:r w:rsidRPr="00780137">
        <w:rPr>
          <w:b/>
          <w:bCs/>
        </w:rPr>
        <w:t>3:20</w:t>
      </w:r>
      <w:r w:rsidR="00711C28">
        <w:rPr>
          <w:b/>
          <w:bCs/>
        </w:rPr>
        <w:t xml:space="preserve"> (1)</w:t>
      </w:r>
      <w:r w:rsidRPr="00780137">
        <w:rPr>
          <w:b/>
          <w:bCs/>
        </w:rPr>
        <w:t xml:space="preserve"> Maskinlæring og emnedata – Marit Kristine</w:t>
      </w:r>
    </w:p>
    <w:p w14:paraId="0F5C5B04" w14:textId="77777777" w:rsidR="00780137" w:rsidRDefault="00780137">
      <w:r>
        <w:t>Marit Kristine g</w:t>
      </w:r>
      <w:r w:rsidR="00711C28">
        <w:t xml:space="preserve">a oss en oversikt over </w:t>
      </w:r>
      <w:r>
        <w:t xml:space="preserve">ulike former for automatisk indeksering. Alt fra 1950-tallet ble kunstig intellingens (AI) tatt i bruk for å utforske muligheter for automatisk klassifikasjon/indeksering. Det meste av </w:t>
      </w:r>
      <w:r w:rsidR="00711C28">
        <w:t>maskinlæringen</w:t>
      </w:r>
      <w:r>
        <w:t xml:space="preserve"> bygger på bruk av treningsdata, det vil si at indekseringen blir bedre når systemet har store mengder av ferdige data å «trene» på.</w:t>
      </w:r>
      <w:r w:rsidR="00711C28">
        <w:t xml:space="preserve"> Konklusjonen er at vi fortsatt behøver mennesker i metadataproduksjonen, samtidig som vi trenger mer forskning på nye metoder for automatisk indeksering.</w:t>
      </w:r>
    </w:p>
    <w:p w14:paraId="651C6538" w14:textId="77777777" w:rsidR="00711C28" w:rsidRDefault="00711C28"/>
    <w:p w14:paraId="0D63FB1A" w14:textId="20CDB389" w:rsidR="00711C28" w:rsidRDefault="00711C28">
      <w:pPr>
        <w:rPr>
          <w:b/>
          <w:bCs/>
        </w:rPr>
      </w:pPr>
      <w:r w:rsidRPr="00711C28">
        <w:rPr>
          <w:b/>
          <w:bCs/>
        </w:rPr>
        <w:t>3</w:t>
      </w:r>
      <w:r w:rsidR="004259E5">
        <w:rPr>
          <w:b/>
          <w:bCs/>
        </w:rPr>
        <w:t>:</w:t>
      </w:r>
      <w:r w:rsidRPr="00711C28">
        <w:rPr>
          <w:b/>
          <w:bCs/>
        </w:rPr>
        <w:t>20 (2) Metalandskapet i norske folkebibliotek 2017-2018</w:t>
      </w:r>
    </w:p>
    <w:p w14:paraId="4FA4BB2F" w14:textId="77777777" w:rsidR="00F73785" w:rsidRDefault="00711C28" w:rsidP="00711C28">
      <w:r>
        <w:t xml:space="preserve">Marit-Kristine og Ingebjørg presenterte prosjektet om metalandskapet i norske folkebibliotek. Prosjektet ble gjennomført av </w:t>
      </w:r>
      <w:r>
        <w:t xml:space="preserve">OsloMet med deltakelse fra NB. </w:t>
      </w:r>
      <w:r w:rsidR="00F73785">
        <w:t xml:space="preserve">Det ble blant annet undersøkt om det var uliheter i klassifikasjon fra Bokbasen og Biblioteksentralen, og om hvorvidt bibliotekene endret på deweynummeret i sine kataloger. </w:t>
      </w:r>
    </w:p>
    <w:p w14:paraId="7DADD063" w14:textId="77777777" w:rsidR="00F73785" w:rsidRDefault="00F73785" w:rsidP="00711C28"/>
    <w:p w14:paraId="10206FC3" w14:textId="77777777" w:rsidR="00711C28" w:rsidRDefault="00F73785" w:rsidP="00711C28">
      <w:pPr>
        <w:rPr>
          <w:rFonts w:asciiTheme="minorHAnsi" w:hAnsiTheme="minorHAnsi" w:cstheme="minorBidi"/>
        </w:rPr>
      </w:pPr>
      <w:r>
        <w:t xml:space="preserve">Artikkelen er publisert i </w:t>
      </w:r>
      <w:r w:rsidR="00711C28">
        <w:t xml:space="preserve">Classification and Indexing Quarterly: </w:t>
      </w:r>
      <w:hyperlink r:id="rId8" w:history="1">
        <w:r w:rsidR="00711C28">
          <w:rPr>
            <w:rStyle w:val="Hyperkobling"/>
          </w:rPr>
          <w:t>https://www.tandfonline.com/doi/full/10.1080/01639374.2020.1711836</w:t>
        </w:r>
      </w:hyperlink>
      <w:r w:rsidR="00711C28">
        <w:t xml:space="preserve">.  </w:t>
      </w:r>
    </w:p>
    <w:p w14:paraId="476C40D0" w14:textId="77777777" w:rsidR="00711C28" w:rsidRDefault="00711C28"/>
    <w:p w14:paraId="1EFF5583" w14:textId="77777777" w:rsidR="00F73785" w:rsidRPr="00F73785" w:rsidRDefault="00F73785">
      <w:r w:rsidRPr="00F73785">
        <w:t xml:space="preserve">Neste prosjekt vil være å undersøke emneord fra Bokbasen og Biblioteksentralen. </w:t>
      </w:r>
      <w:r>
        <w:t>Hvor mange er ulike, og på hvilke måter? Hvor mange unike termer er i bruk? Denne undersøkelsen skal presenteres på Korg-dagene i juni.</w:t>
      </w:r>
    </w:p>
    <w:p w14:paraId="44805649" w14:textId="77777777" w:rsidR="00F73785" w:rsidRDefault="00F73785">
      <w:pPr>
        <w:rPr>
          <w:b/>
          <w:bCs/>
        </w:rPr>
      </w:pPr>
    </w:p>
    <w:p w14:paraId="0A7B043E" w14:textId="77777777" w:rsidR="00F73785" w:rsidRPr="00F73785" w:rsidRDefault="00F73785">
      <w:pPr>
        <w:rPr>
          <w:b/>
          <w:bCs/>
        </w:rPr>
      </w:pPr>
      <w:r w:rsidRPr="00F73785">
        <w:rPr>
          <w:b/>
          <w:bCs/>
        </w:rPr>
        <w:t>4:20 Registertermer som emneinnganger?</w:t>
      </w:r>
    </w:p>
    <w:p w14:paraId="2C5E6A35" w14:textId="2CFDE567" w:rsidR="00F73785" w:rsidRDefault="00F73785">
      <w:r>
        <w:t>Det er satt i gang et prosjekt på NB for å finne ut om registertermene i webdewey kan brukes som emneinnganger</w:t>
      </w:r>
      <w:r w:rsidR="00D479C9">
        <w:t>. Når konkrete bøker blir klassifisert, vil det vurderes om registerterme</w:t>
      </w:r>
      <w:r w:rsidR="005E7DD0">
        <w:t>r</w:t>
      </w:r>
      <w:r w:rsidR="00D479C9">
        <w:t xml:space="preserve"> som er knyttet til deweynummeret kan passe som em</w:t>
      </w:r>
      <w:r w:rsidR="00306E59">
        <w:t>n</w:t>
      </w:r>
      <w:r w:rsidR="00D479C9">
        <w:t xml:space="preserve">einnganger </w:t>
      </w:r>
      <w:r w:rsidR="00306E59">
        <w:t>på</w:t>
      </w:r>
      <w:r w:rsidR="00D479C9">
        <w:t xml:space="preserve"> boka.</w:t>
      </w:r>
      <w:r w:rsidR="00306E59">
        <w:t xml:space="preserve"> </w:t>
      </w:r>
      <w:r w:rsidR="00F131F6">
        <w:t xml:space="preserve">Det vil bli analysert i hvilken grad emnene passer, </w:t>
      </w:r>
      <w:r w:rsidR="001670D6">
        <w:t xml:space="preserve">og </w:t>
      </w:r>
      <w:r w:rsidR="00F131F6">
        <w:t>fordeler og ulemper v</w:t>
      </w:r>
      <w:r w:rsidR="001670D6">
        <w:t>ed å bruke reg</w:t>
      </w:r>
      <w:r w:rsidR="00B65C6A">
        <w:t>i</w:t>
      </w:r>
      <w:r w:rsidR="001670D6">
        <w:t>stertermer som emneinnganger.</w:t>
      </w:r>
    </w:p>
    <w:p w14:paraId="23567C48" w14:textId="47EAA428" w:rsidR="00A34A82" w:rsidRDefault="00A34A82"/>
    <w:p w14:paraId="0FA86FBF" w14:textId="1D26A8BE" w:rsidR="00A34A82" w:rsidRDefault="00A34A82">
      <w:pPr>
        <w:rPr>
          <w:b/>
          <w:bCs/>
        </w:rPr>
      </w:pPr>
      <w:r w:rsidRPr="00A34A82">
        <w:rPr>
          <w:b/>
          <w:bCs/>
        </w:rPr>
        <w:t>5.20 Kommune- og fylkessammenslåingene</w:t>
      </w:r>
    </w:p>
    <w:p w14:paraId="75881BBE" w14:textId="299829B0" w:rsidR="004F6E2C" w:rsidRDefault="00012D49">
      <w:r>
        <w:t>Det er endret en del numre i WebDewey på grunn av k</w:t>
      </w:r>
      <w:r w:rsidR="001D56F8" w:rsidRPr="0061534D">
        <w:t>ommune- og fylkes</w:t>
      </w:r>
      <w:r w:rsidR="0061534D" w:rsidRPr="0061534D">
        <w:t>sammenslåingene</w:t>
      </w:r>
      <w:r>
        <w:t>. NB har</w:t>
      </w:r>
      <w:r w:rsidR="008E65CE">
        <w:t xml:space="preserve"> skrevet en orientering om dette på </w:t>
      </w:r>
      <w:r w:rsidR="004F6E2C">
        <w:t xml:space="preserve">sine nettsider: </w:t>
      </w:r>
      <w:hyperlink r:id="rId9" w:history="1">
        <w:r w:rsidR="004F6E2C" w:rsidRPr="009D08FA">
          <w:rPr>
            <w:rStyle w:val="Hyperkobling"/>
          </w:rPr>
          <w:t>https://bibliotekutvikling.no/kunnskapsorganisering/kunnskapsorganisering/norsk-webdewey/</w:t>
        </w:r>
      </w:hyperlink>
    </w:p>
    <w:p w14:paraId="268E3221" w14:textId="77777777" w:rsidR="00FD1391" w:rsidRDefault="00FD1391">
      <w:r>
        <w:t>Komiteen ser ikke behov for anbefalinger til bibliotekene utover dette.</w:t>
      </w:r>
    </w:p>
    <w:p w14:paraId="5585CBB5" w14:textId="77777777" w:rsidR="00F2387E" w:rsidRDefault="00F2387E"/>
    <w:p w14:paraId="6F244A4D" w14:textId="0600706E" w:rsidR="00A34A82" w:rsidRDefault="00F2387E">
      <w:r>
        <w:t>Biblioteksentralen har endret og oppdatert sine emnestrenger med nye kommunenavn og deweynumre</w:t>
      </w:r>
      <w:r w:rsidR="001129A6">
        <w:t xml:space="preserve">, og sendt disse til Webdewey. </w:t>
      </w:r>
      <w:r w:rsidR="00243178">
        <w:t>De</w:t>
      </w:r>
      <w:r w:rsidR="00FC3A81">
        <w:t>t</w:t>
      </w:r>
      <w:r w:rsidR="00243178">
        <w:t xml:space="preserve"> gamle num</w:t>
      </w:r>
      <w:r w:rsidR="00FC3A81">
        <w:t>meret</w:t>
      </w:r>
      <w:r w:rsidR="00243178">
        <w:t xml:space="preserve"> for område</w:t>
      </w:r>
      <w:r w:rsidR="00FC3A81">
        <w:t>t</w:t>
      </w:r>
      <w:r w:rsidR="00243178">
        <w:t xml:space="preserve"> er synlig i WebDewey som </w:t>
      </w:r>
      <w:r w:rsidR="0088011C">
        <w:t>DDK5-num</w:t>
      </w:r>
      <w:r w:rsidR="001129A6">
        <w:t>mer</w:t>
      </w:r>
      <w:r w:rsidR="0088011C">
        <w:t>.</w:t>
      </w:r>
    </w:p>
    <w:p w14:paraId="5E571C80" w14:textId="4EED4486" w:rsidR="00C030A3" w:rsidRDefault="00C030A3"/>
    <w:p w14:paraId="7F6AA357" w14:textId="409CFFFB" w:rsidR="00C030A3" w:rsidRDefault="00C030A3">
      <w:r>
        <w:t>Bokbasen</w:t>
      </w:r>
      <w:r w:rsidR="004F3538">
        <w:t xml:space="preserve"> har oppdatert si</w:t>
      </w:r>
      <w:r w:rsidR="004D6C9B">
        <w:t>n tesaurus.</w:t>
      </w:r>
    </w:p>
    <w:p w14:paraId="6215251C" w14:textId="603D96B6" w:rsidR="006D629F" w:rsidRDefault="006D629F"/>
    <w:p w14:paraId="35CBA167" w14:textId="49248089" w:rsidR="006D629F" w:rsidRPr="009A68D2" w:rsidRDefault="006D629F">
      <w:pPr>
        <w:rPr>
          <w:b/>
          <w:bCs/>
        </w:rPr>
      </w:pPr>
      <w:r w:rsidRPr="009A68D2">
        <w:rPr>
          <w:b/>
          <w:bCs/>
        </w:rPr>
        <w:lastRenderedPageBreak/>
        <w:t>6</w:t>
      </w:r>
      <w:r w:rsidR="007225F6">
        <w:rPr>
          <w:b/>
          <w:bCs/>
        </w:rPr>
        <w:t>:</w:t>
      </w:r>
      <w:bookmarkStart w:id="0" w:name="_GoBack"/>
      <w:bookmarkEnd w:id="0"/>
      <w:r w:rsidRPr="009A68D2">
        <w:rPr>
          <w:b/>
          <w:bCs/>
        </w:rPr>
        <w:t>20 Norsk WebDewy – statusrapport</w:t>
      </w:r>
    </w:p>
    <w:p w14:paraId="191F6237" w14:textId="022A5596" w:rsidR="009A68D2" w:rsidRDefault="00E31594">
      <w:r>
        <w:t>NB er ajou</w:t>
      </w:r>
      <w:r w:rsidR="009A68D2">
        <w:t>r</w:t>
      </w:r>
      <w:r>
        <w:t xml:space="preserve"> med </w:t>
      </w:r>
      <w:r w:rsidR="00434802">
        <w:t>arbeidet i</w:t>
      </w:r>
      <w:r>
        <w:t xml:space="preserve"> Webdewey. </w:t>
      </w:r>
      <w:r w:rsidR="005F0AEC">
        <w:t>Alle kommune- og fylkes</w:t>
      </w:r>
      <w:r w:rsidR="00043CFB">
        <w:t xml:space="preserve">sammenslåingene </w:t>
      </w:r>
      <w:r w:rsidR="003647A0">
        <w:t>er oppdatert.</w:t>
      </w:r>
    </w:p>
    <w:p w14:paraId="17EE120D" w14:textId="0E689028" w:rsidR="006D629F" w:rsidRDefault="00E31594">
      <w:r>
        <w:t xml:space="preserve">Det sendes inn gjennomsnittlig 15-20 nye </w:t>
      </w:r>
      <w:r w:rsidR="009A68D2">
        <w:t>bygde numre hver</w:t>
      </w:r>
      <w:r w:rsidR="002A37E6">
        <w:t xml:space="preserve"> </w:t>
      </w:r>
      <w:r w:rsidR="009A68D2">
        <w:t>dag, disse behandles fortløpende.</w:t>
      </w:r>
    </w:p>
    <w:p w14:paraId="5C6F1962" w14:textId="2D2DB00D" w:rsidR="00CB1371" w:rsidRDefault="00CB1371"/>
    <w:p w14:paraId="4CC7A855" w14:textId="4D5BB1AF" w:rsidR="00CB1371" w:rsidRPr="009C77BD" w:rsidRDefault="00CB1371">
      <w:pPr>
        <w:rPr>
          <w:b/>
          <w:bCs/>
        </w:rPr>
      </w:pPr>
      <w:r w:rsidRPr="009C77BD">
        <w:rPr>
          <w:b/>
          <w:bCs/>
        </w:rPr>
        <w:t>7:20 Sjanger- og formtesaurusen – statusrapport</w:t>
      </w:r>
    </w:p>
    <w:p w14:paraId="17D4A34A" w14:textId="1105BA2B" w:rsidR="00CB1371" w:rsidRDefault="00D4175D">
      <w:r>
        <w:t xml:space="preserve">Arbeidet går sin gang, og </w:t>
      </w:r>
      <w:r w:rsidR="00F34C5B">
        <w:t>sjanger</w:t>
      </w:r>
      <w:r>
        <w:t>grupp</w:t>
      </w:r>
      <w:r w:rsidR="00F34C5B">
        <w:t>en</w:t>
      </w:r>
      <w:r>
        <w:t xml:space="preserve"> begynner å bli ferdig med skjønnlitteratur. </w:t>
      </w:r>
      <w:r w:rsidR="002F3F54">
        <w:t xml:space="preserve">EDK </w:t>
      </w:r>
      <w:r w:rsidR="00E02D6C">
        <w:t xml:space="preserve">vil være </w:t>
      </w:r>
      <w:r w:rsidR="002F3F54">
        <w:t>referansegruppe</w:t>
      </w:r>
      <w:r w:rsidR="00E02D6C">
        <w:t xml:space="preserve"> for arbeidet</w:t>
      </w:r>
      <w:r w:rsidR="00344322">
        <w:t>.</w:t>
      </w:r>
    </w:p>
    <w:p w14:paraId="23C3B3E1" w14:textId="25D87151" w:rsidR="00344322" w:rsidRDefault="00344322"/>
    <w:p w14:paraId="7B7FFB33" w14:textId="7FDAF4B3" w:rsidR="00344322" w:rsidRPr="00A15884" w:rsidRDefault="00344322">
      <w:pPr>
        <w:rPr>
          <w:b/>
          <w:bCs/>
        </w:rPr>
      </w:pPr>
      <w:r w:rsidRPr="00A15884">
        <w:rPr>
          <w:b/>
          <w:bCs/>
        </w:rPr>
        <w:t>8.20 Emneord i UNIT – statusrapport</w:t>
      </w:r>
    </w:p>
    <w:p w14:paraId="030DF040" w14:textId="2E4BCA24" w:rsidR="00344322" w:rsidRDefault="00A15884">
      <w:r>
        <w:t>Asbjørn orienterte om status for emneord i UNIT.</w:t>
      </w:r>
    </w:p>
    <w:p w14:paraId="3A9A2759" w14:textId="5D0AE493" w:rsidR="005F0AEC" w:rsidRDefault="005F0AEC"/>
    <w:p w14:paraId="05EFBDDD" w14:textId="0295F640" w:rsidR="00B51F53" w:rsidRPr="00B51F53" w:rsidRDefault="00B51F53">
      <w:pPr>
        <w:rPr>
          <w:b/>
          <w:bCs/>
        </w:rPr>
      </w:pPr>
      <w:r w:rsidRPr="00B51F53">
        <w:rPr>
          <w:b/>
          <w:bCs/>
        </w:rPr>
        <w:t>9.20 Orienteringssaker</w:t>
      </w:r>
    </w:p>
    <w:p w14:paraId="4E149A90" w14:textId="0FECF501" w:rsidR="00B51F53" w:rsidRDefault="00B51F53">
      <w:r>
        <w:t>Det ble orientert om kommende møter i Bibsys, EDUG, IFLA og EPC.</w:t>
      </w:r>
    </w:p>
    <w:p w14:paraId="107FDCA4" w14:textId="144038AD" w:rsidR="009A7A6A" w:rsidRDefault="009A7A6A"/>
    <w:p w14:paraId="7ECB080E" w14:textId="6473CEB7" w:rsidR="009A7A6A" w:rsidRPr="0028793A" w:rsidRDefault="009A7A6A">
      <w:pPr>
        <w:rPr>
          <w:b/>
          <w:bCs/>
        </w:rPr>
      </w:pPr>
      <w:r w:rsidRPr="0028793A">
        <w:rPr>
          <w:b/>
          <w:bCs/>
        </w:rPr>
        <w:t>10.20 Runde rundt bordet</w:t>
      </w:r>
    </w:p>
    <w:p w14:paraId="49CE20AA" w14:textId="7A44E294" w:rsidR="009A7A6A" w:rsidRDefault="009A7A6A">
      <w:r>
        <w:t>Biblioteksentralen</w:t>
      </w:r>
      <w:r w:rsidR="00630C7C">
        <w:t>:</w:t>
      </w:r>
    </w:p>
    <w:p w14:paraId="3FB54B31" w14:textId="3C509B92" w:rsidR="00630C7C" w:rsidRDefault="00630C7C" w:rsidP="00630C7C">
      <w:pPr>
        <w:pStyle w:val="Listeavsnitt"/>
        <w:numPr>
          <w:ilvl w:val="0"/>
          <w:numId w:val="1"/>
        </w:numPr>
      </w:pPr>
      <w:r>
        <w:t>BS jobber med å publisere Bibbi-autoritete</w:t>
      </w:r>
      <w:r w:rsidR="00DD5805">
        <w:t>ne i åpen form, som gjør at de kan brukes i flere tjenester enn i dag</w:t>
      </w:r>
    </w:p>
    <w:p w14:paraId="7B6D0827" w14:textId="6718589E" w:rsidR="00DD5805" w:rsidRDefault="00A05DC5" w:rsidP="00630C7C">
      <w:pPr>
        <w:pStyle w:val="Listeavsnitt"/>
        <w:numPr>
          <w:ilvl w:val="0"/>
          <w:numId w:val="1"/>
        </w:numPr>
      </w:pPr>
      <w:r>
        <w:t>BS har begynt å jobbe med appellfaktorene i L</w:t>
      </w:r>
      <w:r w:rsidR="002C2B2C">
        <w:t>esesørvis</w:t>
      </w:r>
      <w:r w:rsidR="00FA3E41">
        <w:t>. Foreløpig</w:t>
      </w:r>
      <w:r w:rsidR="00001955">
        <w:t xml:space="preserve"> er det </w:t>
      </w:r>
      <w:r w:rsidR="007D0307">
        <w:t xml:space="preserve">intern opplæring, men </w:t>
      </w:r>
      <w:r w:rsidR="0096214B">
        <w:t xml:space="preserve">etter hvert er det meningen at appellfaktorene skal </w:t>
      </w:r>
      <w:r w:rsidR="005D5565">
        <w:t>legges på katalogpostene</w:t>
      </w:r>
      <w:r w:rsidR="00001955">
        <w:t xml:space="preserve"> og brukes i tjenester.</w:t>
      </w:r>
    </w:p>
    <w:p w14:paraId="2C0C9D83" w14:textId="07851123" w:rsidR="0028793A" w:rsidRDefault="0028793A" w:rsidP="00630C7C">
      <w:pPr>
        <w:pStyle w:val="Listeavsnitt"/>
        <w:numPr>
          <w:ilvl w:val="0"/>
          <w:numId w:val="1"/>
        </w:numPr>
      </w:pPr>
      <w:r>
        <w:t xml:space="preserve">BS </w:t>
      </w:r>
      <w:r w:rsidR="00727C77">
        <w:t xml:space="preserve">skriver en faglig blogg om metadata: </w:t>
      </w:r>
      <w:hyperlink r:id="rId10" w:history="1">
        <w:r w:rsidR="00CA5303" w:rsidRPr="009D08FA">
          <w:rPr>
            <w:rStyle w:val="Hyperkobling"/>
          </w:rPr>
          <w:t>https://www.bibbinytt.no/</w:t>
        </w:r>
      </w:hyperlink>
    </w:p>
    <w:p w14:paraId="4C73797F" w14:textId="08FB8F8D" w:rsidR="00CA5303" w:rsidRDefault="00CA5303" w:rsidP="00CA5303"/>
    <w:p w14:paraId="35BECF0B" w14:textId="64E3AEDD" w:rsidR="00CA5303" w:rsidRDefault="00CA5303" w:rsidP="00CA5303">
      <w:r>
        <w:t>NB:</w:t>
      </w:r>
    </w:p>
    <w:p w14:paraId="0DB85072" w14:textId="0F3A8883" w:rsidR="00CA5303" w:rsidRDefault="00CA5303" w:rsidP="00CA5303">
      <w:pPr>
        <w:pStyle w:val="Listeavsnitt"/>
        <w:numPr>
          <w:ilvl w:val="0"/>
          <w:numId w:val="1"/>
        </w:numPr>
      </w:pPr>
      <w:r>
        <w:t xml:space="preserve">Har sluttet å </w:t>
      </w:r>
      <w:r w:rsidR="004B6C51">
        <w:t>klassifisere doktoravhandlinger som lærestedene ikke selv klassifiserer</w:t>
      </w:r>
    </w:p>
    <w:p w14:paraId="5393B3C6" w14:textId="0A18B40E" w:rsidR="00AF0557" w:rsidRDefault="00AF0557" w:rsidP="00AF0557"/>
    <w:p w14:paraId="5EE3CC58" w14:textId="77777777" w:rsidR="00DA514B" w:rsidRDefault="00AF0557" w:rsidP="00AF0557">
      <w:r>
        <w:t xml:space="preserve">Bokbasen: </w:t>
      </w:r>
    </w:p>
    <w:p w14:paraId="70C028C4" w14:textId="258EA014" w:rsidR="00AF0557" w:rsidRDefault="00AF0557" w:rsidP="00DA514B">
      <w:pPr>
        <w:pStyle w:val="Listeavsnitt"/>
        <w:numPr>
          <w:ilvl w:val="0"/>
          <w:numId w:val="1"/>
        </w:numPr>
      </w:pPr>
      <w:r>
        <w:t xml:space="preserve">Det </w:t>
      </w:r>
      <w:r w:rsidR="00323059">
        <w:t xml:space="preserve">er vanskelig </w:t>
      </w:r>
      <w:r w:rsidR="00EF12E5">
        <w:t xml:space="preserve">å vite om det er riktig person som ligger i BARE, når personen ikke har </w:t>
      </w:r>
      <w:r w:rsidR="00F62162">
        <w:t>tilknyttede poster. Faren er at det kan bli doble autoriteter.</w:t>
      </w:r>
      <w:r w:rsidR="00917194">
        <w:t xml:space="preserve"> Bokbasen og Biblioteksentralen legger personene</w:t>
      </w:r>
      <w:r w:rsidR="00DA514B">
        <w:t xml:space="preserve"> inn i autoritetsregisteret på kat3-nivå.</w:t>
      </w:r>
    </w:p>
    <w:p w14:paraId="6B9FE758" w14:textId="7EC7D756" w:rsidR="000B03F9" w:rsidRDefault="000B03F9" w:rsidP="00DA514B">
      <w:pPr>
        <w:pStyle w:val="Listeavsnitt"/>
        <w:numPr>
          <w:ilvl w:val="0"/>
          <w:numId w:val="1"/>
        </w:numPr>
      </w:pPr>
      <w:r>
        <w:t xml:space="preserve">Allbok </w:t>
      </w:r>
      <w:r w:rsidR="009008DC">
        <w:t>(leserapp for e-bøker) blir lansert i løpet av våren</w:t>
      </w:r>
    </w:p>
    <w:p w14:paraId="2A6C1BC3" w14:textId="26893A84" w:rsidR="00DA514B" w:rsidRDefault="00DA514B" w:rsidP="005F7DCE"/>
    <w:p w14:paraId="7996A5B4" w14:textId="59592BCE" w:rsidR="005F7DCE" w:rsidRDefault="005F7DCE" w:rsidP="005F7DCE">
      <w:r>
        <w:t>Asker bibliotek:</w:t>
      </w:r>
    </w:p>
    <w:p w14:paraId="5287DA97" w14:textId="77777777" w:rsidR="00C41013" w:rsidRDefault="005F7DCE" w:rsidP="005F7DCE">
      <w:pPr>
        <w:pStyle w:val="Listeavsnitt"/>
        <w:numPr>
          <w:ilvl w:val="0"/>
          <w:numId w:val="1"/>
        </w:numPr>
      </w:pPr>
      <w:r>
        <w:t xml:space="preserve">Det har oppstått mange feil i katalogen når basene fra tre kommuner </w:t>
      </w:r>
      <w:r w:rsidR="00821DCD">
        <w:t xml:space="preserve">ble slått sammen. Mange </w:t>
      </w:r>
      <w:r w:rsidR="003D18A3">
        <w:t>dublettposter og endringer i autoritesregistrene skaper problemer.</w:t>
      </w:r>
      <w:r w:rsidR="00C41013">
        <w:t xml:space="preserve"> </w:t>
      </w:r>
    </w:p>
    <w:p w14:paraId="4CF270A0" w14:textId="23FD13EB" w:rsidR="005F7DCE" w:rsidRPr="0061534D" w:rsidRDefault="00C41013" w:rsidP="005F7DCE">
      <w:pPr>
        <w:pStyle w:val="Listeavsnitt"/>
        <w:numPr>
          <w:ilvl w:val="0"/>
          <w:numId w:val="1"/>
        </w:numPr>
      </w:pPr>
      <w:r>
        <w:t xml:space="preserve">Kommunesammenslåingene har imidlertid skapt større utlån </w:t>
      </w:r>
    </w:p>
    <w:sectPr w:rsidR="005F7DCE" w:rsidRPr="0061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04AD2"/>
    <w:multiLevelType w:val="hybridMultilevel"/>
    <w:tmpl w:val="B08EE37E"/>
    <w:lvl w:ilvl="0" w:tplc="AA24CB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37"/>
    <w:rsid w:val="00001955"/>
    <w:rsid w:val="00012D49"/>
    <w:rsid w:val="00043CFB"/>
    <w:rsid w:val="00094B7E"/>
    <w:rsid w:val="000A0C91"/>
    <w:rsid w:val="000A57ED"/>
    <w:rsid w:val="000B03F9"/>
    <w:rsid w:val="001129A6"/>
    <w:rsid w:val="001670D6"/>
    <w:rsid w:val="001D56F8"/>
    <w:rsid w:val="00243178"/>
    <w:rsid w:val="0028793A"/>
    <w:rsid w:val="002A37E6"/>
    <w:rsid w:val="002C2B2C"/>
    <w:rsid w:val="002D48BC"/>
    <w:rsid w:val="002F3F54"/>
    <w:rsid w:val="00306E59"/>
    <w:rsid w:val="00321DF3"/>
    <w:rsid w:val="00323059"/>
    <w:rsid w:val="00344322"/>
    <w:rsid w:val="00353F71"/>
    <w:rsid w:val="003647A0"/>
    <w:rsid w:val="003D18A3"/>
    <w:rsid w:val="003F3F44"/>
    <w:rsid w:val="004259E5"/>
    <w:rsid w:val="00434802"/>
    <w:rsid w:val="004B6C51"/>
    <w:rsid w:val="004D6C9B"/>
    <w:rsid w:val="004F3538"/>
    <w:rsid w:val="004F6E2C"/>
    <w:rsid w:val="005D5565"/>
    <w:rsid w:val="005E7DD0"/>
    <w:rsid w:val="005F0AEC"/>
    <w:rsid w:val="005F7DCE"/>
    <w:rsid w:val="0061534D"/>
    <w:rsid w:val="00630C7C"/>
    <w:rsid w:val="006D629F"/>
    <w:rsid w:val="00711C28"/>
    <w:rsid w:val="007225F6"/>
    <w:rsid w:val="00727C77"/>
    <w:rsid w:val="00780137"/>
    <w:rsid w:val="00793796"/>
    <w:rsid w:val="007D0307"/>
    <w:rsid w:val="00821DCD"/>
    <w:rsid w:val="0088011C"/>
    <w:rsid w:val="008E65CE"/>
    <w:rsid w:val="009008DC"/>
    <w:rsid w:val="00917194"/>
    <w:rsid w:val="00924F3F"/>
    <w:rsid w:val="0096214B"/>
    <w:rsid w:val="009A68D2"/>
    <w:rsid w:val="009A7A6A"/>
    <w:rsid w:val="009C77BD"/>
    <w:rsid w:val="00A05DC5"/>
    <w:rsid w:val="00A15884"/>
    <w:rsid w:val="00A34A82"/>
    <w:rsid w:val="00AF0557"/>
    <w:rsid w:val="00B51F53"/>
    <w:rsid w:val="00B65C6A"/>
    <w:rsid w:val="00B90802"/>
    <w:rsid w:val="00C030A3"/>
    <w:rsid w:val="00C41013"/>
    <w:rsid w:val="00C4568E"/>
    <w:rsid w:val="00CA5303"/>
    <w:rsid w:val="00CB1371"/>
    <w:rsid w:val="00D4175D"/>
    <w:rsid w:val="00D479C9"/>
    <w:rsid w:val="00DA1501"/>
    <w:rsid w:val="00DA514B"/>
    <w:rsid w:val="00DD5805"/>
    <w:rsid w:val="00E02D6C"/>
    <w:rsid w:val="00E31594"/>
    <w:rsid w:val="00EF12E5"/>
    <w:rsid w:val="00F131F6"/>
    <w:rsid w:val="00F2387E"/>
    <w:rsid w:val="00F34C5B"/>
    <w:rsid w:val="00F62162"/>
    <w:rsid w:val="00F73785"/>
    <w:rsid w:val="00FA3E41"/>
    <w:rsid w:val="00FC3A81"/>
    <w:rsid w:val="00FD1391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209D"/>
  <w15:chartTrackingRefBased/>
  <w15:docId w15:val="{90E93364-3B84-489B-AE03-A8C7E71F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13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1C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6E2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3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1639374.2020.171183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ibbinytt.n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bliotekutvikling.no/kunnskapsorganisering/kunnskapsorganisering/norsk-webdewey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BCE00B6E8EC44B7DCDA5956D7EA8D" ma:contentTypeVersion="2" ma:contentTypeDescription="Opprett et nytt dokument." ma:contentTypeScope="" ma:versionID="792c4a985185d5e736932b24167edcbb">
  <xsd:schema xmlns:xsd="http://www.w3.org/2001/XMLSchema" xmlns:xs="http://www.w3.org/2001/XMLSchema" xmlns:p="http://schemas.microsoft.com/office/2006/metadata/properties" xmlns:ns3="5a46feca-4269-48d5-a0a2-e60c2555fd5e" targetNamespace="http://schemas.microsoft.com/office/2006/metadata/properties" ma:root="true" ma:fieldsID="38542ec1c71881682a29e0e79751f52c" ns3:_="">
    <xsd:import namespace="5a46feca-4269-48d5-a0a2-e60c2555f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6feca-4269-48d5-a0a2-e60c2555f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E656F-7F36-42A2-B96F-B2AFB27F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6feca-4269-48d5-a0a2-e60c2555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A0BC-7DEE-4F37-8B4D-FC6CBC12D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4CDF7-44EF-4815-B023-09ED1ED17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734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Feiring Myrtrøen</dc:creator>
  <cp:keywords/>
  <dc:description/>
  <cp:lastModifiedBy>Kjersti Feiring Myrtrøen</cp:lastModifiedBy>
  <cp:revision>78</cp:revision>
  <dcterms:created xsi:type="dcterms:W3CDTF">2020-03-06T09:22:00Z</dcterms:created>
  <dcterms:modified xsi:type="dcterms:W3CDTF">2020-03-06T12:02:00Z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0x010100D4EBCE00B6E8EC44B7DCDA5956D7EA8D</vt:lpwstr>
  </property>
</Properties>
</file>