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61" w:rsidRDefault="009B703A" w:rsidP="009B703A">
      <w:pPr>
        <w:pStyle w:val="Tittel"/>
      </w:pPr>
      <w:bookmarkStart w:id="0" w:name="_GoBack"/>
      <w:bookmarkEnd w:id="0"/>
      <w:r>
        <w:t>MARC 21-felter ved bruk av RDA</w:t>
      </w:r>
    </w:p>
    <w:p w:rsidR="009B703A" w:rsidRDefault="009B703A" w:rsidP="009B703A"/>
    <w:p w:rsidR="009B703A" w:rsidRDefault="009B703A" w:rsidP="009B703A">
      <w:pPr>
        <w:pStyle w:val="Overskrift2"/>
      </w:pPr>
      <w:r>
        <w:t>Nye MARC 21-felter</w:t>
      </w:r>
    </w:p>
    <w:p w:rsidR="007F5B1A" w:rsidRDefault="007F5B1A" w:rsidP="007F5B1A"/>
    <w:p w:rsidR="007F5B1A" w:rsidRDefault="00D42A87" w:rsidP="007F5B1A">
      <w:hyperlink r:id="rId4" w:history="1">
        <w:r w:rsidR="007F5B1A" w:rsidRPr="002A40E0">
          <w:rPr>
            <w:rStyle w:val="Hyperkobling"/>
          </w:rPr>
          <w:t>https://www.itsmarc.com/crs/mergedprojects/helptop1/helptop1/variable_data_fields/rda_in_marc_bibliographic_data.htm</w:t>
        </w:r>
      </w:hyperlink>
    </w:p>
    <w:p w:rsidR="007F5B1A" w:rsidRDefault="00D42A87" w:rsidP="007F5B1A">
      <w:hyperlink r:id="rId5" w:history="1">
        <w:r w:rsidR="007F5B1A" w:rsidRPr="002A40E0">
          <w:rPr>
            <w:rStyle w:val="Hyperkobling"/>
          </w:rPr>
          <w:t>https://www.itsmarc.com/crs/mergedprojects/helpauth/helpauth/rda_in_marc_authority_data.htm</w:t>
        </w:r>
      </w:hyperlink>
    </w:p>
    <w:p w:rsidR="007F5B1A" w:rsidRDefault="00D42A87" w:rsidP="007F5B1A">
      <w:hyperlink r:id="rId6" w:history="1">
        <w:r w:rsidR="007F5B1A" w:rsidRPr="002A40E0">
          <w:rPr>
            <w:rStyle w:val="Hyperkobling"/>
          </w:rPr>
          <w:t>https://www.itsmarc.com/crs/mergedprojects/holdings/holdings/rda_in_marc_holdings_data.htm</w:t>
        </w:r>
      </w:hyperlink>
    </w:p>
    <w:p w:rsidR="007F5B1A" w:rsidRDefault="007F5B1A" w:rsidP="007F5B1A"/>
    <w:p w:rsidR="007F5B1A" w:rsidRPr="007F5B1A" w:rsidRDefault="007F5B1A" w:rsidP="007F5B1A"/>
    <w:p w:rsidR="009B703A" w:rsidRDefault="009B703A" w:rsidP="009B703A"/>
    <w:p w:rsidR="00DF0192" w:rsidRDefault="00DF0192" w:rsidP="00297FEC">
      <w:pPr>
        <w:pStyle w:val="Overskrift3"/>
      </w:pPr>
      <w:r>
        <w:t>MARC Bibliographic:</w:t>
      </w:r>
    </w:p>
    <w:p w:rsidR="00297FEC" w:rsidRDefault="00297FEC" w:rsidP="009B703A"/>
    <w:p w:rsidR="00297FEC" w:rsidRPr="00297FEC" w:rsidRDefault="00297FEC" w:rsidP="009B703A">
      <w:pPr>
        <w:rPr>
          <w:b/>
        </w:rPr>
      </w:pPr>
      <w:r w:rsidRPr="00297FEC">
        <w:rPr>
          <w:b/>
        </w:rPr>
        <w:t>Content, Media and Carrier Types and Characteristics</w:t>
      </w:r>
    </w:p>
    <w:p w:rsidR="009B703A" w:rsidRDefault="00DF0192" w:rsidP="009B703A">
      <w:r>
        <w:t>336 Content Types</w:t>
      </w:r>
    </w:p>
    <w:p w:rsidR="00DF0192" w:rsidRPr="009B703A" w:rsidRDefault="00DF0192" w:rsidP="009B703A">
      <w:r>
        <w:t>337 Media Types</w:t>
      </w:r>
    </w:p>
    <w:p w:rsidR="009B703A" w:rsidRDefault="00DF0192" w:rsidP="009B703A">
      <w:r>
        <w:t>338 Carrier Types</w:t>
      </w:r>
    </w:p>
    <w:p w:rsidR="00DF0192" w:rsidRDefault="009916CD" w:rsidP="009B703A">
      <w:r>
        <w:t>(300 Physical Description)</w:t>
      </w:r>
    </w:p>
    <w:p w:rsidR="009916CD" w:rsidRDefault="009916CD" w:rsidP="009B703A">
      <w:r>
        <w:t>340 Physical Medium</w:t>
      </w:r>
    </w:p>
    <w:p w:rsidR="009916CD" w:rsidRDefault="009916CD" w:rsidP="009B703A">
      <w:r>
        <w:t>344 Sound Characteristics</w:t>
      </w:r>
    </w:p>
    <w:p w:rsidR="009916CD" w:rsidRDefault="009916CD" w:rsidP="009B703A">
      <w:r>
        <w:t>345 Projection Characteristics of Moving Image</w:t>
      </w:r>
    </w:p>
    <w:p w:rsidR="009916CD" w:rsidRDefault="009916CD" w:rsidP="009B703A">
      <w:r>
        <w:t>346 Video Characteristics</w:t>
      </w:r>
    </w:p>
    <w:p w:rsidR="00297FEC" w:rsidRDefault="009916CD" w:rsidP="00297FEC">
      <w:r>
        <w:t>347 Digital File Characteristics</w:t>
      </w:r>
    </w:p>
    <w:p w:rsidR="003541B0" w:rsidRDefault="003541B0" w:rsidP="00297FEC">
      <w:r>
        <w:t>348 Format of Notated Music</w:t>
      </w:r>
    </w:p>
    <w:p w:rsidR="003541B0" w:rsidRDefault="003541B0" w:rsidP="00297FEC"/>
    <w:p w:rsidR="00297FEC" w:rsidRDefault="00297FEC" w:rsidP="00297FEC"/>
    <w:p w:rsidR="00297FEC" w:rsidRPr="00297FEC" w:rsidRDefault="00297FEC" w:rsidP="00297FEC">
      <w:pPr>
        <w:rPr>
          <w:b/>
        </w:rPr>
      </w:pPr>
      <w:r w:rsidRPr="00297FEC">
        <w:rPr>
          <w:b/>
        </w:rPr>
        <w:t>Work and expression</w:t>
      </w:r>
    </w:p>
    <w:p w:rsidR="00297FEC" w:rsidRDefault="00297FEC" w:rsidP="00297FEC">
      <w:r>
        <w:t>046</w:t>
      </w:r>
      <w:r w:rsidR="00F11B66">
        <w:t xml:space="preserve"> Special Coded Dates</w:t>
      </w:r>
    </w:p>
    <w:p w:rsidR="00F11B66" w:rsidRDefault="00F11B66" w:rsidP="00297FEC">
      <w:r>
        <w:t>370 Associated Place</w:t>
      </w:r>
    </w:p>
    <w:p w:rsidR="00F11B66" w:rsidRDefault="00F11B66" w:rsidP="00297FEC">
      <w:r>
        <w:t>377 Associated Language</w:t>
      </w:r>
    </w:p>
    <w:p w:rsidR="00F11B66" w:rsidRDefault="00F11B66" w:rsidP="00297FEC">
      <w:r>
        <w:t>380 Form of Work</w:t>
      </w:r>
    </w:p>
    <w:p w:rsidR="00F11B66" w:rsidRDefault="00F11B66" w:rsidP="00297FEC">
      <w:r>
        <w:lastRenderedPageBreak/>
        <w:t>381 Other Distinguishing Characteristics of Work or Expression</w:t>
      </w:r>
    </w:p>
    <w:p w:rsidR="00F11B66" w:rsidRDefault="00F11B66" w:rsidP="00297FEC">
      <w:r>
        <w:t>382 Medium of Performance</w:t>
      </w:r>
    </w:p>
    <w:p w:rsidR="00F11B66" w:rsidRDefault="00F11B66" w:rsidP="00297FEC">
      <w:r>
        <w:t>383 Numeric Designation of Musical Work</w:t>
      </w:r>
    </w:p>
    <w:p w:rsidR="00F11B66" w:rsidRDefault="00F11B66" w:rsidP="00297FEC">
      <w:r>
        <w:t>384 Key</w:t>
      </w:r>
    </w:p>
    <w:p w:rsidR="00D12145" w:rsidRDefault="00D12145" w:rsidP="00297FEC">
      <w:r>
        <w:t>385 Audience Characteristics</w:t>
      </w:r>
    </w:p>
    <w:p w:rsidR="00D12145" w:rsidRDefault="00D12145" w:rsidP="00297FEC">
      <w:r>
        <w:t>386 Creator/Contributor Characteristics</w:t>
      </w:r>
    </w:p>
    <w:p w:rsidR="00D12145" w:rsidRDefault="00D12145" w:rsidP="00297FEC">
      <w:r>
        <w:t>388 Period of Creation</w:t>
      </w:r>
    </w:p>
    <w:p w:rsidR="00D12145" w:rsidRDefault="00185D59" w:rsidP="00297FEC">
      <w:r>
        <w:t>883 Machine-generated Metadata Provenance</w:t>
      </w:r>
    </w:p>
    <w:p w:rsidR="00185D59" w:rsidRDefault="00185D59" w:rsidP="00297FEC">
      <w:r>
        <w:t>884 Description Conversion Information</w:t>
      </w:r>
    </w:p>
    <w:p w:rsidR="00185D59" w:rsidRDefault="00185D59" w:rsidP="00297FEC">
      <w:r>
        <w:t>885 Matching Information</w:t>
      </w:r>
    </w:p>
    <w:p w:rsidR="00185D59" w:rsidRDefault="00185D59" w:rsidP="00297FEC"/>
    <w:p w:rsidR="00397482" w:rsidRDefault="00397482" w:rsidP="00297FEC">
      <w:r>
        <w:rPr>
          <w:b/>
        </w:rPr>
        <w:t>Miscellaneous changes for RDA</w:t>
      </w:r>
    </w:p>
    <w:p w:rsidR="0075176E" w:rsidRDefault="003E36A8" w:rsidP="00297FEC">
      <w:r>
        <w:t>Additional</w:t>
      </w:r>
      <w:r w:rsidR="0075176E">
        <w:t xml:space="preserve"> subfield for qualifying information in:</w:t>
      </w:r>
    </w:p>
    <w:p w:rsidR="00397482" w:rsidRDefault="00397482" w:rsidP="0075176E">
      <w:pPr>
        <w:ind w:firstLine="708"/>
      </w:pPr>
      <w:r>
        <w:t xml:space="preserve">028 Publisher Number </w:t>
      </w:r>
    </w:p>
    <w:p w:rsidR="00397482" w:rsidRDefault="00397482" w:rsidP="0075176E">
      <w:pPr>
        <w:ind w:firstLine="708"/>
      </w:pPr>
      <w:r>
        <w:t>015 National Bibliography Number</w:t>
      </w:r>
    </w:p>
    <w:p w:rsidR="00397482" w:rsidRDefault="00397482" w:rsidP="0075176E">
      <w:pPr>
        <w:ind w:firstLine="708"/>
      </w:pPr>
      <w:r>
        <w:t>020 ISBN</w:t>
      </w:r>
    </w:p>
    <w:p w:rsidR="00397482" w:rsidRDefault="00397482" w:rsidP="0075176E">
      <w:pPr>
        <w:ind w:firstLine="708"/>
      </w:pPr>
      <w:r>
        <w:t>024 Other Standard Number</w:t>
      </w:r>
    </w:p>
    <w:p w:rsidR="00397482" w:rsidRDefault="00397482" w:rsidP="0075176E">
      <w:pPr>
        <w:ind w:firstLine="708"/>
      </w:pPr>
      <w:r>
        <w:t>027 Standard Technical Report Number</w:t>
      </w:r>
    </w:p>
    <w:p w:rsidR="0075176E" w:rsidRDefault="0075176E" w:rsidP="00297FEC">
      <w:r>
        <w:t>ISSN made repeatable in 490 Series Statement</w:t>
      </w:r>
    </w:p>
    <w:p w:rsidR="0075176E" w:rsidRDefault="003E36A8" w:rsidP="00297FEC">
      <w:r>
        <w:t>Additional subfields in:</w:t>
      </w:r>
    </w:p>
    <w:p w:rsidR="003E36A8" w:rsidRDefault="003E36A8" w:rsidP="00297FEC">
      <w:r>
        <w:tab/>
        <w:t>033 Date/Time and Place of an Event</w:t>
      </w:r>
    </w:p>
    <w:p w:rsidR="003E36A8" w:rsidRDefault="003E36A8" w:rsidP="00297FEC">
      <w:r>
        <w:tab/>
        <w:t>518 Date/Time and Place of an Event Note</w:t>
      </w:r>
    </w:p>
    <w:p w:rsidR="00B2549B" w:rsidRDefault="00B2549B" w:rsidP="00297FEC">
      <w:r>
        <w:t>040 $e made repeatable and code «rda» added to code list for Descriptive Conventions</w:t>
      </w:r>
    </w:p>
    <w:p w:rsidR="00B2549B" w:rsidRDefault="00B2549B" w:rsidP="00297FEC">
      <w:r>
        <w:t>250 Edition Statement made repeatable</w:t>
      </w:r>
    </w:p>
    <w:p w:rsidR="00B2549B" w:rsidRDefault="00B2549B" w:rsidP="00297FEC">
      <w:r>
        <w:t>264 Production, Publication, Distribution, Manufacture and Copyright Notice</w:t>
      </w:r>
    </w:p>
    <w:p w:rsidR="00E01D1F" w:rsidRDefault="00E01D1F" w:rsidP="00297FEC"/>
    <w:p w:rsidR="00FF5CFB" w:rsidRPr="00FF5CFB" w:rsidRDefault="00FF5CFB" w:rsidP="00297FEC"/>
    <w:sectPr w:rsidR="00FF5CFB" w:rsidRPr="00FF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3A"/>
    <w:rsid w:val="0001725A"/>
    <w:rsid w:val="00185D59"/>
    <w:rsid w:val="00297FEC"/>
    <w:rsid w:val="003541B0"/>
    <w:rsid w:val="00397482"/>
    <w:rsid w:val="003E36A8"/>
    <w:rsid w:val="0058761A"/>
    <w:rsid w:val="0075176E"/>
    <w:rsid w:val="00783D50"/>
    <w:rsid w:val="007F5B1A"/>
    <w:rsid w:val="009916CD"/>
    <w:rsid w:val="009B703A"/>
    <w:rsid w:val="00B2549B"/>
    <w:rsid w:val="00D12145"/>
    <w:rsid w:val="00D42A87"/>
    <w:rsid w:val="00DF0192"/>
    <w:rsid w:val="00E01D1F"/>
    <w:rsid w:val="00F11B66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7509-18B2-4745-B779-CFDD4035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7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7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B7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7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7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97F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5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smarc.com/crs/mergedprojects/holdings/holdings/rda_in_marc_holdings_data.htm" TargetMode="External"/><Relationship Id="rId5" Type="http://schemas.openxmlformats.org/officeDocument/2006/relationships/hyperlink" Target="https://www.itsmarc.com/crs/mergedprojects/helpauth/helpauth/rda_in_marc_authority_data.htm" TargetMode="External"/><Relationship Id="rId4" Type="http://schemas.openxmlformats.org/officeDocument/2006/relationships/hyperlink" Target="https://www.itsmarc.com/crs/mergedprojects/helptop1/helptop1/variable_data_fields/rda_in_marc_bibliographic_data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Anita Adolfsen</dc:creator>
  <cp:keywords/>
  <dc:description/>
  <cp:lastModifiedBy>Sissel Ringstad</cp:lastModifiedBy>
  <cp:revision>2</cp:revision>
  <dcterms:created xsi:type="dcterms:W3CDTF">2019-02-11T09:14:00Z</dcterms:created>
  <dcterms:modified xsi:type="dcterms:W3CDTF">2019-02-11T09:14:00Z</dcterms:modified>
</cp:coreProperties>
</file>